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</w:rPr>
      </w:pPr>
      <w:r>
        <w:rPr>
          <w:b w:val="1"/>
          <w:bCs w:val="1"/>
          <w:sz w:val="28"/>
          <w:szCs w:val="28"/>
          <w:rtl w:val="0"/>
          <w:lang w:val="en-US"/>
        </w:rPr>
        <w:t>Jace Daniel Albao</w:t>
      </w:r>
    </w:p>
    <w:p>
      <w:pPr>
        <w:pStyle w:val="Normal.0"/>
        <w:jc w:val="center"/>
      </w:pPr>
      <w:r>
        <w:rPr>
          <w:rtl w:val="0"/>
          <w:lang w:val="en-US"/>
        </w:rPr>
        <w:t>Creative Professional</w:t>
      </w:r>
    </w:p>
    <w:p>
      <w:pPr>
        <w:pStyle w:val="Normal.0"/>
        <w:jc w:val="center"/>
        <w:rPr>
          <w:rStyle w:val="None"/>
        </w:rPr>
      </w:pPr>
      <w:r>
        <w:rPr>
          <w:rtl w:val="0"/>
          <w:lang w:val="en-US"/>
        </w:rPr>
        <w:t xml:space="preserve">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"http://jacedaniels.com"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http://jacedaniels.com</w:t>
      </w:r>
      <w:r>
        <w:rPr/>
        <w:fldChar w:fldCharType="end" w:fldLock="0"/>
      </w:r>
    </w:p>
    <w:p>
      <w:pPr>
        <w:pStyle w:val="Normal.0"/>
        <w:jc w:val="center"/>
        <w:rPr>
          <w:rStyle w:val="None"/>
        </w:rPr>
      </w:pPr>
      <w:r>
        <w:rPr>
          <w:rStyle w:val="None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"mailto:jaced@jaced.com"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jaced@jaced.com</w:t>
      </w:r>
      <w:r>
        <w:rPr/>
        <w:fldChar w:fldCharType="end" w:fldLock="0"/>
      </w:r>
    </w:p>
    <w:p>
      <w:pPr>
        <w:pStyle w:val="Normal.0"/>
        <w:jc w:val="center"/>
        <w:rPr>
          <w:rStyle w:val="None"/>
        </w:rPr>
      </w:pPr>
      <w:r>
        <w:rPr>
          <w:rStyle w:val="None"/>
          <w:rtl w:val="0"/>
          <w:lang w:val="en-US"/>
        </w:rPr>
        <w:t>tel: (310) 729-1176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Summary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Over 20 years of professional experience as a Multimedia Designer, Storyteller, Copywriter, and Graphic Designer. With complete command over all aspects of the creative process, I specialize in taking great ideas and putting them into words, visuals, and other forms of expression. I love pitching ideas; I will take complicated material and distill it into clear and presentable chunks that resonate with target audiences. 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My creative work has been published in a New York Times Bestseller three times. I most recently served as Creative Manager for Deloitte Global Tax &amp; Legal for eight years. I spearheaded the development of all creative materials seen in both the Deloitte Tax and Legal identities, and championed the popular graphic style now known as the nanodot.</w:t>
      </w:r>
    </w:p>
    <w:p>
      <w:pPr>
        <w:pStyle w:val="Normal.0"/>
        <w:rPr>
          <w:rStyle w:val="None"/>
        </w:rPr>
      </w:pPr>
    </w:p>
    <w:p>
      <w:pPr>
        <w:pStyle w:val="Normal.0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Skills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ind w:left="720" w:firstLine="0"/>
        <w:rPr>
          <w:rStyle w:val="None"/>
        </w:rPr>
      </w:pPr>
      <w:r>
        <w:rPr>
          <w:rStyle w:val="None"/>
          <w:sz w:val="20"/>
          <w:szCs w:val="20"/>
          <w:rtl w:val="0"/>
          <w:lang w:val="en-US"/>
        </w:rPr>
        <w:t>Expert in the Adobe Creative Suite, including After Effects and Audition, along with Figma for U</w:t>
      </w:r>
      <w:r>
        <w:rPr>
          <w:rStyle w:val="None"/>
          <w:sz w:val="20"/>
          <w:szCs w:val="20"/>
          <w:rtl w:val="0"/>
          <w:lang w:val="en-US"/>
        </w:rPr>
        <w:t>I/UX</w:t>
      </w:r>
      <w:r>
        <w:rPr>
          <w:rStyle w:val="None"/>
          <w:sz w:val="20"/>
          <w:szCs w:val="20"/>
          <w:rtl w:val="0"/>
          <w:lang w:val="en-US"/>
        </w:rPr>
        <w:t>. I come from a rich marketing and copywriting background, defaulting to economic uses of words and simple but effective visuals. I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m a creative and technical writer, typing 90+ WPM, and hold an exceptional reverence for rock-solid outlines, bulletproof beat sheets, crystal-clear synopses, and air-tight blurbs. I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ve authored two novels and multiple screenplays. </w:t>
      </w:r>
    </w:p>
    <w:p>
      <w:pPr>
        <w:pStyle w:val="Normal.0"/>
        <w:rPr>
          <w:rStyle w:val="None"/>
        </w:rPr>
      </w:pPr>
    </w:p>
    <w:p>
      <w:pPr>
        <w:pStyle w:val="Normal.0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Experience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Deloitte Global Tax &amp; Legal Marketing</w:t>
      </w:r>
      <w:r>
        <w:rPr>
          <w:rStyle w:val="None"/>
          <w:sz w:val="20"/>
          <w:szCs w:val="20"/>
          <w:rtl w:val="0"/>
          <w:lang w:val="en-US"/>
        </w:rPr>
        <w:t>, Los Angeles, CA</w:t>
        <w:tab/>
        <w:t>2015-2023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Creative Development Manager</w:t>
        <w:tab/>
        <w:tab/>
        <w:tab/>
        <w:tab/>
        <w:tab/>
        <w:tab/>
        <w:tab/>
      </w:r>
    </w:p>
    <w:p>
      <w:pPr>
        <w:pStyle w:val="Normal.0"/>
        <w:ind w:left="720" w:firstLine="0"/>
        <w:rPr>
          <w:rStyle w:val="None"/>
          <w:i w:val="1"/>
          <w:i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Developed visual identities and innovative marketing campaigns, achieving worldwide acclaim.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Designed and produced complete image suites used by global firms across the organization.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Designed and produced in-house videos and audio-rich animations, from scripting to execution, resonating with international audiences.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Supported teams with ideation, scripting, storyboarding, branding, graphic design, video development, copywriting, interpersonal communication, and language.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Jace Daniel's Creative Distillery</w:t>
      </w:r>
      <w:r>
        <w:rPr>
          <w:rStyle w:val="None"/>
          <w:sz w:val="20"/>
          <w:szCs w:val="20"/>
          <w:rtl w:val="0"/>
          <w:lang w:val="en-US"/>
        </w:rPr>
        <w:t>, Los Angeles, CA</w:t>
        <w:tab/>
        <w:t>1997-2015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Writer &amp; Artist</w:t>
        <w:tab/>
        <w:tab/>
        <w:tab/>
        <w:tab/>
        <w:tab/>
        <w:tab/>
        <w:tab/>
      </w:r>
    </w:p>
    <w:p>
      <w:pPr>
        <w:pStyle w:val="Normal.0"/>
        <w:ind w:left="720" w:firstLine="0"/>
        <w:rPr>
          <w:rStyle w:val="None"/>
          <w:i w:val="1"/>
          <w:i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Independent consultant providing multimedia, graphic design, copywriting, and web services.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Writer of both fiction and nonfiction. Published author in a New York Times Best Seller thrice. Flexible narrative aesthetic ranges from children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fables to darker adult tales about the human condition.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Author of acclaimed novel UNDER ANGELS, a supernatural thriller set in Los Angeles. Also adapted it into an award-winning screenplay. The genre-minded script won Script Pipeline's 2012 First Look Project Contest in the Horror-Thriller category and made finalist in the 2013 Table Read My Screenplay competition in Austin.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Produced all collateral and media for the UNDER ANGELS novel, including POP, book artwork, promotional materials, and book trailer.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Educated sound designer, drummer, and electronic musician with 25 years experience in MIDI and digital audio.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Toyota</w:t>
      </w:r>
      <w:r>
        <w:rPr>
          <w:rStyle w:val="None"/>
          <w:sz w:val="20"/>
          <w:szCs w:val="20"/>
          <w:rtl w:val="0"/>
          <w:lang w:val="en-US"/>
        </w:rPr>
        <w:t xml:space="preserve">, Torrance, CA </w:t>
        <w:tab/>
        <w:t>2007-08, 2010-12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Interactive Media Designer and Copywriter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Creator of multimedia, graphics, and copy for Toyota, Lexus, and Scion mobile websites and mobile apps.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Writer and storyboarder of themed media presentations for Toyota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annual corporate executive shows.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Designer of motion graphics and rich media banners.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Builder of the internal CMS for Toyota associates and administrator of online forums.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Provider of additional copywriting services.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Contessa</w:t>
      </w:r>
      <w:r>
        <w:rPr>
          <w:rStyle w:val="None"/>
          <w:sz w:val="20"/>
          <w:szCs w:val="20"/>
          <w:rtl w:val="0"/>
          <w:lang w:val="en-US"/>
        </w:rPr>
        <w:t xml:space="preserve">, San Pedro, CA </w:t>
        <w:tab/>
        <w:t>2008-10</w:t>
      </w:r>
    </w:p>
    <w:p>
      <w:pPr>
        <w:pStyle w:val="Normal.0"/>
        <w:tabs>
          <w:tab w:val="left" w:pos="4455"/>
        </w:tabs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Web Content Developer &amp; Copywriter</w:t>
        <w:tab/>
      </w:r>
    </w:p>
    <w:p>
      <w:pPr>
        <w:pStyle w:val="Normal.0"/>
        <w:tabs>
          <w:tab w:val="left" w:pos="4455"/>
        </w:tabs>
        <w:ind w:left="720" w:firstLine="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Produced copy and headlines for all packaging, collateral, advertising, press releases, and news briefs.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Served as Technical Writer, producing copy easily understood by readers. Documents included instructional manuals, health information, and safety guidelines, both online and offline.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Managed all social media assets. Spearheaded all multimedia initiatives and company presentations.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Built new company website using WordPress, coordinating Marketing with Legal.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Managed registered user database of 55,000+, overseeing monthly eblasts and promotions.</w:t>
      </w:r>
    </w:p>
    <w:p>
      <w:pPr>
        <w:pStyle w:val="Normal.0"/>
        <w:tabs>
          <w:tab w:val="right" w:pos="9720"/>
        </w:tabs>
        <w:rPr>
          <w:rStyle w:val="None"/>
          <w:b w:val="1"/>
          <w:bCs w:val="1"/>
        </w:rPr>
      </w:pPr>
    </w:p>
    <w:p>
      <w:pPr>
        <w:pStyle w:val="Normal.0"/>
        <w:tabs>
          <w:tab w:val="right" w:pos="9720"/>
        </w:tabs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Prior Experience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PCF Virtual,</w:t>
      </w:r>
      <w:r>
        <w:rPr>
          <w:rStyle w:val="None"/>
          <w:sz w:val="20"/>
          <w:szCs w:val="20"/>
          <w:rtl w:val="0"/>
          <w:lang w:val="en-US"/>
        </w:rPr>
        <w:t xml:space="preserve"> Honolulu, HI</w:t>
        <w:tab/>
        <w:t>2005-07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Art Director</w:t>
      </w: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  <w:u w:val="single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ProSound and Stage Lighting,</w:t>
      </w:r>
      <w:r>
        <w:rPr>
          <w:rStyle w:val="None"/>
          <w:sz w:val="20"/>
          <w:szCs w:val="20"/>
          <w:rtl w:val="0"/>
          <w:lang w:val="en-US"/>
        </w:rPr>
        <w:t xml:space="preserve"> Cypress, CA</w:t>
        <w:tab/>
        <w:t>2003-04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Multimedia Designer, Digital Products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IdentityWare,</w:t>
      </w:r>
      <w:r>
        <w:rPr>
          <w:rStyle w:val="None"/>
          <w:sz w:val="20"/>
          <w:szCs w:val="20"/>
          <w:rtl w:val="0"/>
          <w:lang w:val="en-US"/>
        </w:rPr>
        <w:t xml:space="preserve"> Long Beach, CA</w:t>
        <w:tab/>
        <w:t>1997-2002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Senior Graphic Designer &amp; Principal Webmaster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Warner Bros. Records,</w:t>
      </w:r>
      <w:r>
        <w:rPr>
          <w:rStyle w:val="None"/>
          <w:sz w:val="20"/>
          <w:szCs w:val="20"/>
          <w:rtl w:val="0"/>
          <w:lang w:val="en-US"/>
        </w:rPr>
        <w:t xml:space="preserve"> Burbank, CA</w:t>
        <w:tab/>
        <w:t>1994-97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Art Administration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Dauz Drum Co.,</w:t>
      </w:r>
      <w:r>
        <w:rPr>
          <w:rStyle w:val="None"/>
          <w:sz w:val="20"/>
          <w:szCs w:val="20"/>
          <w:rtl w:val="0"/>
          <w:lang w:val="en-US"/>
        </w:rPr>
        <w:t xml:space="preserve"> Los Angeles, CA</w:t>
        <w:tab/>
        <w:t>1990-94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Creative Director &amp; Technical Engineer</w:t>
      </w:r>
    </w:p>
    <w:p>
      <w:pPr>
        <w:pStyle w:val="Normal.0"/>
        <w:ind w:left="720" w:firstLine="0"/>
        <w:rPr>
          <w:rStyle w:val="None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Education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New Horizons Computer Learning Centers</w:t>
      </w:r>
      <w:r>
        <w:rPr>
          <w:rStyle w:val="None"/>
          <w:sz w:val="20"/>
          <w:szCs w:val="20"/>
          <w:rtl w:val="0"/>
          <w:lang w:val="en-US"/>
        </w:rPr>
        <w:t>, Los Angeles, CA</w:t>
        <w:tab/>
        <w:t>1996-97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Typography, Information Design, Color Theory, Adobe Suite, Internet Tools.</w:t>
      </w:r>
    </w:p>
    <w:p>
      <w:pPr>
        <w:pStyle w:val="Normal.0"/>
        <w:ind w:left="720" w:firstLine="0"/>
        <w:rPr>
          <w:rStyle w:val="None"/>
          <w:sz w:val="20"/>
          <w:szCs w:val="20"/>
        </w:rPr>
      </w:pPr>
    </w:p>
    <w:p>
      <w:pPr>
        <w:pStyle w:val="Normal.0"/>
        <w:tabs>
          <w:tab w:val="right" w:pos="9720"/>
        </w:tabs>
        <w:ind w:lef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California State University, Dominguez Hills</w:t>
      </w:r>
      <w:r>
        <w:rPr>
          <w:rStyle w:val="None"/>
          <w:sz w:val="20"/>
          <w:szCs w:val="20"/>
          <w:rtl w:val="0"/>
          <w:lang w:val="en-US"/>
        </w:rPr>
        <w:t>, Carson, CA</w:t>
        <w:tab/>
        <w:t>1988-91</w:t>
      </w:r>
    </w:p>
    <w:p>
      <w:pPr>
        <w:pStyle w:val="Normal.0"/>
        <w:ind w:left="720" w:firstLine="0"/>
      </w:pPr>
      <w:r>
        <w:rPr>
          <w:rStyle w:val="None"/>
          <w:sz w:val="20"/>
          <w:szCs w:val="20"/>
          <w:rtl w:val="0"/>
          <w:lang w:val="en-US"/>
        </w:rPr>
        <w:t>Music, Telecommunications.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86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86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